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64E54C" w14:textId="48BA770B" w:rsidR="00945EBE" w:rsidRPr="00945EBE" w:rsidRDefault="00945EBE" w:rsidP="00945EBE">
      <w:pPr>
        <w:pStyle w:val="NoSpacing"/>
        <w:rPr>
          <w:sz w:val="28"/>
          <w:szCs w:val="28"/>
        </w:rPr>
      </w:pPr>
      <w:r w:rsidRPr="00945EBE">
        <w:rPr>
          <w:sz w:val="28"/>
          <w:szCs w:val="28"/>
        </w:rPr>
        <w:t>Ivorie Bell</w:t>
      </w:r>
      <w:bookmarkStart w:id="0" w:name="_GoBack"/>
      <w:bookmarkEnd w:id="0"/>
    </w:p>
    <w:p w14:paraId="3475CCAB" w14:textId="16549A64" w:rsidR="00945EBE" w:rsidRPr="00945EBE" w:rsidRDefault="00945EBE" w:rsidP="00945EBE">
      <w:pPr>
        <w:pStyle w:val="NoSpacing"/>
        <w:jc w:val="center"/>
        <w:rPr>
          <w:b/>
          <w:sz w:val="28"/>
          <w:szCs w:val="28"/>
          <w:u w:val="single"/>
        </w:rPr>
      </w:pPr>
      <w:r w:rsidRPr="00945EBE">
        <w:rPr>
          <w:b/>
          <w:sz w:val="28"/>
          <w:szCs w:val="28"/>
          <w:u w:val="single"/>
        </w:rPr>
        <w:t>Final project proposal</w:t>
      </w:r>
    </w:p>
    <w:p w14:paraId="46B39E6F" w14:textId="77777777" w:rsidR="00945EBE" w:rsidRDefault="00945EBE" w:rsidP="00945EBE">
      <w:pPr>
        <w:pStyle w:val="NoSpacing"/>
      </w:pPr>
    </w:p>
    <w:p w14:paraId="07A1EA35" w14:textId="77777777" w:rsidR="00945EBE" w:rsidRDefault="00945EBE" w:rsidP="00F54FA5">
      <w:pPr>
        <w:spacing w:line="480" w:lineRule="auto"/>
        <w:ind w:firstLine="720"/>
        <w:rPr>
          <w:rFonts w:ascii="Times New Roman" w:hAnsi="Times New Roman" w:cs="Times New Roman"/>
          <w:sz w:val="24"/>
          <w:szCs w:val="24"/>
        </w:rPr>
      </w:pPr>
    </w:p>
    <w:p w14:paraId="719534A9" w14:textId="6CEAD2B2" w:rsidR="00F54FA5" w:rsidRDefault="00173F79" w:rsidP="00F54FA5">
      <w:pPr>
        <w:spacing w:line="480" w:lineRule="auto"/>
        <w:ind w:firstLine="720"/>
        <w:rPr>
          <w:rFonts w:ascii="Times New Roman" w:hAnsi="Times New Roman" w:cs="Times New Roman"/>
          <w:sz w:val="24"/>
          <w:szCs w:val="24"/>
        </w:rPr>
      </w:pPr>
      <w:r w:rsidRPr="009B66B3">
        <w:rPr>
          <w:rFonts w:ascii="Times New Roman" w:hAnsi="Times New Roman" w:cs="Times New Roman"/>
          <w:sz w:val="24"/>
          <w:szCs w:val="24"/>
        </w:rPr>
        <w:t>Sometimes it is hard to choose the best gym membership deal. Various gyms have different monthly</w:t>
      </w:r>
      <w:r w:rsidR="00B60150">
        <w:rPr>
          <w:rFonts w:ascii="Times New Roman" w:hAnsi="Times New Roman" w:cs="Times New Roman"/>
          <w:sz w:val="24"/>
          <w:szCs w:val="24"/>
        </w:rPr>
        <w:t xml:space="preserve"> rates</w:t>
      </w:r>
      <w:r w:rsidRPr="009B66B3">
        <w:rPr>
          <w:rFonts w:ascii="Times New Roman" w:hAnsi="Times New Roman" w:cs="Times New Roman"/>
          <w:sz w:val="24"/>
          <w:szCs w:val="24"/>
        </w:rPr>
        <w:t xml:space="preserve"> and it can be confusing </w:t>
      </w:r>
      <w:r w:rsidR="00B60150">
        <w:rPr>
          <w:rFonts w:ascii="Times New Roman" w:hAnsi="Times New Roman" w:cs="Times New Roman"/>
          <w:sz w:val="24"/>
          <w:szCs w:val="24"/>
        </w:rPr>
        <w:t>when trying to</w:t>
      </w:r>
      <w:r w:rsidRPr="009B66B3">
        <w:rPr>
          <w:rFonts w:ascii="Times New Roman" w:hAnsi="Times New Roman" w:cs="Times New Roman"/>
          <w:sz w:val="24"/>
          <w:szCs w:val="24"/>
        </w:rPr>
        <w:t xml:space="preserve"> choose </w:t>
      </w:r>
      <w:r w:rsidR="00B60150">
        <w:rPr>
          <w:rFonts w:ascii="Times New Roman" w:hAnsi="Times New Roman" w:cs="Times New Roman"/>
          <w:sz w:val="24"/>
          <w:szCs w:val="24"/>
        </w:rPr>
        <w:t>the one</w:t>
      </w:r>
      <w:r w:rsidRPr="009B66B3">
        <w:rPr>
          <w:rFonts w:ascii="Times New Roman" w:hAnsi="Times New Roman" w:cs="Times New Roman"/>
          <w:sz w:val="24"/>
          <w:szCs w:val="24"/>
        </w:rPr>
        <w:t xml:space="preserve"> that will </w:t>
      </w:r>
      <w:r w:rsidR="00B60150">
        <w:rPr>
          <w:rFonts w:ascii="Times New Roman" w:hAnsi="Times New Roman" w:cs="Times New Roman"/>
          <w:sz w:val="24"/>
          <w:szCs w:val="24"/>
        </w:rPr>
        <w:t>be beneficial to your needs</w:t>
      </w:r>
      <w:r w:rsidR="00F30D61">
        <w:rPr>
          <w:rFonts w:ascii="Times New Roman" w:hAnsi="Times New Roman" w:cs="Times New Roman"/>
          <w:sz w:val="24"/>
          <w:szCs w:val="24"/>
        </w:rPr>
        <w:t>,</w:t>
      </w:r>
      <w:r w:rsidR="00B60150">
        <w:rPr>
          <w:rFonts w:ascii="Times New Roman" w:hAnsi="Times New Roman" w:cs="Times New Roman"/>
          <w:sz w:val="24"/>
          <w:szCs w:val="24"/>
        </w:rPr>
        <w:t xml:space="preserve"> and save you the most out of pocket </w:t>
      </w:r>
      <w:r w:rsidR="0094765F" w:rsidRPr="009B66B3">
        <w:rPr>
          <w:rFonts w:ascii="Times New Roman" w:hAnsi="Times New Roman" w:cs="Times New Roman"/>
          <w:sz w:val="24"/>
          <w:szCs w:val="24"/>
        </w:rPr>
        <w:t>.</w:t>
      </w:r>
      <w:r w:rsidR="00F54FA5">
        <w:rPr>
          <w:rFonts w:ascii="Times New Roman" w:hAnsi="Times New Roman" w:cs="Times New Roman"/>
          <w:sz w:val="24"/>
          <w:szCs w:val="24"/>
        </w:rPr>
        <w:t xml:space="preserve"> For this assignment we</w:t>
      </w:r>
      <w:r w:rsidR="00AF2C6B" w:rsidRPr="009B66B3">
        <w:rPr>
          <w:rFonts w:ascii="Times New Roman" w:hAnsi="Times New Roman" w:cs="Times New Roman"/>
          <w:sz w:val="24"/>
          <w:szCs w:val="24"/>
        </w:rPr>
        <w:t xml:space="preserve"> are going to compare the prices for two gyms: </w:t>
      </w:r>
      <w:r w:rsidR="007A5730" w:rsidRPr="009B66B3">
        <w:rPr>
          <w:rFonts w:ascii="Times New Roman" w:hAnsi="Times New Roman" w:cs="Times New Roman"/>
          <w:sz w:val="24"/>
          <w:szCs w:val="24"/>
        </w:rPr>
        <w:t xml:space="preserve">Body Fit Gym and Stardom </w:t>
      </w:r>
      <w:r w:rsidR="0094765F" w:rsidRPr="009B66B3">
        <w:rPr>
          <w:rFonts w:ascii="Times New Roman" w:hAnsi="Times New Roman" w:cs="Times New Roman"/>
          <w:sz w:val="24"/>
          <w:szCs w:val="24"/>
        </w:rPr>
        <w:t xml:space="preserve">Fitness </w:t>
      </w:r>
      <w:r w:rsidR="007A5730" w:rsidRPr="009B66B3">
        <w:rPr>
          <w:rFonts w:ascii="Times New Roman" w:hAnsi="Times New Roman" w:cs="Times New Roman"/>
          <w:sz w:val="24"/>
          <w:szCs w:val="24"/>
        </w:rPr>
        <w:t>Gym</w:t>
      </w:r>
      <w:r w:rsidR="0009480A" w:rsidRPr="009B66B3">
        <w:rPr>
          <w:rFonts w:ascii="Times New Roman" w:hAnsi="Times New Roman" w:cs="Times New Roman"/>
          <w:sz w:val="24"/>
          <w:szCs w:val="24"/>
        </w:rPr>
        <w:t xml:space="preserve"> and see which gym has a cheaper deal. </w:t>
      </w:r>
      <w:r w:rsidR="00ED4EB4" w:rsidRPr="009B66B3">
        <w:rPr>
          <w:rFonts w:ascii="Times New Roman" w:hAnsi="Times New Roman" w:cs="Times New Roman"/>
          <w:sz w:val="24"/>
          <w:szCs w:val="24"/>
        </w:rPr>
        <w:t xml:space="preserve">Body Fit Gym </w:t>
      </w:r>
      <w:r w:rsidR="0094765F" w:rsidRPr="009B66B3">
        <w:rPr>
          <w:rFonts w:ascii="Times New Roman" w:hAnsi="Times New Roman" w:cs="Times New Roman"/>
          <w:sz w:val="24"/>
          <w:szCs w:val="24"/>
        </w:rPr>
        <w:t xml:space="preserve">has membership fee of $200 in addition to a $50 monthly fee. Stardom Fitness Gym has membership fee of $300 and a monthly fee of $40. </w:t>
      </w:r>
    </w:p>
    <w:p w14:paraId="4F66BD06" w14:textId="63CE04A6" w:rsidR="00386739" w:rsidRDefault="00F54FA5" w:rsidP="00F54FA5">
      <w:pPr>
        <w:spacing w:line="480" w:lineRule="auto"/>
        <w:ind w:firstLine="720"/>
        <w:rPr>
          <w:rFonts w:ascii="Times New Roman" w:eastAsiaTheme="minorEastAsia" w:hAnsi="Times New Roman" w:cs="Times New Roman"/>
          <w:sz w:val="24"/>
          <w:szCs w:val="24"/>
        </w:rPr>
      </w:pPr>
      <w:r>
        <w:rPr>
          <w:rFonts w:ascii="Times New Roman" w:hAnsi="Times New Roman" w:cs="Times New Roman"/>
          <w:sz w:val="24"/>
          <w:szCs w:val="24"/>
        </w:rPr>
        <w:t xml:space="preserve">I’ll </w:t>
      </w:r>
      <w:r w:rsidR="00430A07" w:rsidRPr="009B66B3">
        <w:rPr>
          <w:rFonts w:ascii="Times New Roman" w:hAnsi="Times New Roman" w:cs="Times New Roman"/>
          <w:sz w:val="24"/>
          <w:szCs w:val="24"/>
        </w:rPr>
        <w:t xml:space="preserve">write the equations representing the membership of the two gyms in the form of </w:t>
      </w:r>
      <m:oMath>
        <m:r>
          <w:rPr>
            <w:rFonts w:ascii="Cambria Math" w:hAnsi="Cambria Math" w:cs="Times New Roman"/>
            <w:sz w:val="24"/>
            <w:szCs w:val="24"/>
          </w:rPr>
          <m:t>y=mx+b</m:t>
        </m:r>
      </m:oMath>
      <w:r w:rsidR="006C7F25" w:rsidRPr="009B66B3">
        <w:rPr>
          <w:rFonts w:ascii="Times New Roman" w:eastAsiaTheme="minorEastAsia" w:hAnsi="Times New Roman" w:cs="Times New Roman"/>
          <w:sz w:val="24"/>
          <w:szCs w:val="24"/>
        </w:rPr>
        <w:t xml:space="preserve">. </w:t>
      </w:r>
      <w:r w:rsidR="00430A07" w:rsidRPr="009B66B3">
        <w:rPr>
          <w:rFonts w:ascii="Times New Roman" w:hAnsi="Times New Roman" w:cs="Times New Roman"/>
          <w:sz w:val="24"/>
          <w:szCs w:val="24"/>
        </w:rPr>
        <w:t xml:space="preserve">The linear equation for Body Fit Gym is: </w:t>
      </w:r>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1</m:t>
            </m:r>
          </m:sub>
        </m:sSub>
        <m:r>
          <w:rPr>
            <w:rFonts w:ascii="Cambria Math" w:hAnsi="Cambria Math" w:cs="Times New Roman"/>
            <w:sz w:val="24"/>
            <w:szCs w:val="24"/>
          </w:rPr>
          <m:t>=50x+200</m:t>
        </m:r>
      </m:oMath>
      <w:r w:rsidR="00C87BE7" w:rsidRPr="009B66B3">
        <w:rPr>
          <w:rFonts w:ascii="Times New Roman" w:eastAsiaTheme="minorEastAsia" w:hAnsi="Times New Roman" w:cs="Times New Roman"/>
          <w:sz w:val="24"/>
          <w:szCs w:val="24"/>
        </w:rPr>
        <w:t>.</w:t>
      </w:r>
    </w:p>
    <w:p w14:paraId="268781D0" w14:textId="77777777" w:rsidR="00F54FA5" w:rsidRPr="00F54FA5" w:rsidRDefault="00F54FA5" w:rsidP="00F54FA5">
      <w:pPr>
        <w:spacing w:line="480" w:lineRule="auto"/>
        <w:ind w:firstLine="720"/>
        <w:rPr>
          <w:rFonts w:ascii="Times New Roman" w:hAnsi="Times New Roman" w:cs="Times New Roman"/>
          <w:sz w:val="24"/>
          <w:szCs w:val="24"/>
        </w:rPr>
      </w:pPr>
    </w:p>
    <w:p w14:paraId="121A08C3" w14:textId="00D075A9" w:rsidR="00430A07" w:rsidRPr="009B66B3" w:rsidRDefault="00C87BE7" w:rsidP="006D688A">
      <w:pPr>
        <w:spacing w:line="480" w:lineRule="auto"/>
        <w:rPr>
          <w:rFonts w:ascii="Times New Roman" w:hAnsi="Times New Roman" w:cs="Times New Roman"/>
          <w:sz w:val="24"/>
          <w:szCs w:val="24"/>
        </w:rPr>
      </w:pPr>
      <w:r w:rsidRPr="009B66B3">
        <w:rPr>
          <w:rFonts w:ascii="Times New Roman" w:hAnsi="Times New Roman" w:cs="Times New Roman"/>
          <w:noProof/>
          <w:sz w:val="24"/>
          <w:szCs w:val="24"/>
          <w:lang w:val="en-US"/>
        </w:rPr>
        <w:drawing>
          <wp:inline distT="0" distB="0" distL="0" distR="0" wp14:anchorId="2E1F0918" wp14:editId="68A7F90A">
            <wp:extent cx="4843463" cy="3133725"/>
            <wp:effectExtent l="0" t="0" r="14605" b="9525"/>
            <wp:docPr id="1" name="Chart 1">
              <a:extLst xmlns:a="http://schemas.openxmlformats.org/drawingml/2006/main">
                <a:ext uri="{FF2B5EF4-FFF2-40B4-BE49-F238E27FC236}">
                  <a16:creationId xmlns:a16="http://schemas.microsoft.com/office/drawing/2014/main" id="{7F351FEF-F5EC-4FDC-9C40-57B8A97F9D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14:paraId="583E8B8A" w14:textId="0913D03D" w:rsidR="00C87BE7" w:rsidRPr="009B66B3" w:rsidRDefault="00C87BE7" w:rsidP="006D688A">
      <w:pPr>
        <w:spacing w:line="480" w:lineRule="auto"/>
        <w:rPr>
          <w:rFonts w:ascii="Times New Roman" w:eastAsiaTheme="minorEastAsia" w:hAnsi="Times New Roman" w:cs="Times New Roman"/>
          <w:sz w:val="24"/>
          <w:szCs w:val="24"/>
        </w:rPr>
      </w:pPr>
      <w:r w:rsidRPr="009B66B3">
        <w:rPr>
          <w:rFonts w:ascii="Times New Roman" w:hAnsi="Times New Roman" w:cs="Times New Roman"/>
          <w:sz w:val="24"/>
          <w:szCs w:val="24"/>
        </w:rPr>
        <w:t xml:space="preserve">The linear equation for Stardom Fitness Gym: </w:t>
      </w:r>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2</m:t>
            </m:r>
          </m:sub>
        </m:sSub>
        <m:r>
          <w:rPr>
            <w:rFonts w:ascii="Cambria Math" w:hAnsi="Cambria Math" w:cs="Times New Roman"/>
            <w:sz w:val="24"/>
            <w:szCs w:val="24"/>
          </w:rPr>
          <m:t>=40x+300</m:t>
        </m:r>
      </m:oMath>
      <w:r w:rsidRPr="009B66B3">
        <w:rPr>
          <w:rFonts w:ascii="Times New Roman" w:eastAsiaTheme="minorEastAsia" w:hAnsi="Times New Roman" w:cs="Times New Roman"/>
          <w:sz w:val="24"/>
          <w:szCs w:val="24"/>
        </w:rPr>
        <w:t>.</w:t>
      </w:r>
    </w:p>
    <w:p w14:paraId="58287100" w14:textId="5BD5F6FD" w:rsidR="00A14091" w:rsidRPr="009B66B3" w:rsidRDefault="00A14091" w:rsidP="006D688A">
      <w:pPr>
        <w:spacing w:line="480" w:lineRule="auto"/>
        <w:rPr>
          <w:rFonts w:ascii="Times New Roman" w:hAnsi="Times New Roman" w:cs="Times New Roman"/>
          <w:sz w:val="24"/>
          <w:szCs w:val="24"/>
        </w:rPr>
      </w:pPr>
      <w:r w:rsidRPr="009B66B3">
        <w:rPr>
          <w:rFonts w:ascii="Times New Roman" w:hAnsi="Times New Roman" w:cs="Times New Roman"/>
          <w:noProof/>
          <w:sz w:val="24"/>
          <w:szCs w:val="24"/>
          <w:lang w:val="en-US"/>
        </w:rPr>
        <w:lastRenderedPageBreak/>
        <w:drawing>
          <wp:inline distT="0" distB="0" distL="0" distR="0" wp14:anchorId="67EB6B58" wp14:editId="56C8BCE1">
            <wp:extent cx="5095875" cy="3109912"/>
            <wp:effectExtent l="0" t="0" r="9525" b="14605"/>
            <wp:docPr id="2" name="Chart 2">
              <a:extLst xmlns:a="http://schemas.openxmlformats.org/drawingml/2006/main">
                <a:ext uri="{FF2B5EF4-FFF2-40B4-BE49-F238E27FC236}">
                  <a16:creationId xmlns:a16="http://schemas.microsoft.com/office/drawing/2014/main" id="{A6CE5396-B06C-4DC5-A48B-FFFA8E77FFD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3A712439" w14:textId="6AEAD009" w:rsidR="008B104C" w:rsidRPr="009B66B3" w:rsidRDefault="008F32B7" w:rsidP="006D688A">
      <w:pPr>
        <w:spacing w:line="480" w:lineRule="auto"/>
        <w:rPr>
          <w:rFonts w:ascii="Times New Roman" w:hAnsi="Times New Roman" w:cs="Times New Roman"/>
          <w:sz w:val="24"/>
          <w:szCs w:val="24"/>
        </w:rPr>
      </w:pPr>
      <w:r w:rsidRPr="009B66B3">
        <w:rPr>
          <w:rFonts w:ascii="Times New Roman" w:hAnsi="Times New Roman" w:cs="Times New Roman"/>
          <w:sz w:val="24"/>
          <w:szCs w:val="24"/>
        </w:rPr>
        <w:t>Graphing the two equations on the same graph yields the following:</w:t>
      </w:r>
    </w:p>
    <w:p w14:paraId="2B9ED80B" w14:textId="4C426285" w:rsidR="008F32B7" w:rsidRPr="009B66B3" w:rsidRDefault="008F32B7" w:rsidP="006D688A">
      <w:pPr>
        <w:spacing w:line="480" w:lineRule="auto"/>
        <w:rPr>
          <w:rFonts w:ascii="Times New Roman" w:hAnsi="Times New Roman" w:cs="Times New Roman"/>
          <w:sz w:val="24"/>
          <w:szCs w:val="24"/>
        </w:rPr>
      </w:pPr>
      <w:r w:rsidRPr="009B66B3">
        <w:rPr>
          <w:rFonts w:ascii="Times New Roman" w:hAnsi="Times New Roman" w:cs="Times New Roman"/>
          <w:noProof/>
          <w:sz w:val="24"/>
          <w:szCs w:val="24"/>
          <w:lang w:val="en-US"/>
        </w:rPr>
        <w:drawing>
          <wp:inline distT="0" distB="0" distL="0" distR="0" wp14:anchorId="22D069DA" wp14:editId="30798373">
            <wp:extent cx="5014913" cy="3167062"/>
            <wp:effectExtent l="0" t="0" r="14605" b="14605"/>
            <wp:docPr id="3" name="Chart 3">
              <a:extLst xmlns:a="http://schemas.openxmlformats.org/drawingml/2006/main">
                <a:ext uri="{FF2B5EF4-FFF2-40B4-BE49-F238E27FC236}">
                  <a16:creationId xmlns:a16="http://schemas.microsoft.com/office/drawing/2014/main" id="{5696F37C-0B02-4689-802D-E7358B4BB0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0C7BFEF7" w14:textId="77777777" w:rsidR="00153561" w:rsidRPr="009B66B3" w:rsidRDefault="00153561" w:rsidP="00153561">
      <w:pPr>
        <w:spacing w:line="480" w:lineRule="auto"/>
        <w:ind w:firstLine="720"/>
        <w:rPr>
          <w:rFonts w:ascii="Times New Roman" w:hAnsi="Times New Roman" w:cs="Times New Roman"/>
          <w:sz w:val="24"/>
          <w:szCs w:val="24"/>
        </w:rPr>
      </w:pPr>
      <w:r w:rsidRPr="009B66B3">
        <w:rPr>
          <w:rFonts w:ascii="Times New Roman" w:hAnsi="Times New Roman" w:cs="Times New Roman"/>
          <w:sz w:val="24"/>
          <w:szCs w:val="24"/>
        </w:rPr>
        <w:t>To find the point of intersection, we will equate the two equations.</w:t>
      </w:r>
    </w:p>
    <w:p w14:paraId="35A59BD1" w14:textId="2D576A82" w:rsidR="00153561" w:rsidRPr="009B66B3" w:rsidRDefault="00153561" w:rsidP="00153561">
      <w:pPr>
        <w:spacing w:line="480" w:lineRule="auto"/>
        <w:ind w:firstLine="720"/>
        <w:rPr>
          <w:rFonts w:ascii="Times New Roman" w:eastAsiaTheme="minorEastAsia" w:hAnsi="Times New Roman" w:cs="Times New Roman"/>
          <w:sz w:val="24"/>
          <w:szCs w:val="24"/>
        </w:rPr>
      </w:pPr>
      <m:oMathPara>
        <m:oMath>
          <m:r>
            <w:rPr>
              <w:rFonts w:ascii="Cambria Math" w:hAnsi="Cambria Math" w:cs="Times New Roman"/>
              <w:sz w:val="24"/>
              <w:szCs w:val="24"/>
            </w:rPr>
            <m:t>40x+300=50x+200</m:t>
          </m:r>
        </m:oMath>
      </m:oMathPara>
    </w:p>
    <w:p w14:paraId="0D9DBEF1" w14:textId="59E1683D" w:rsidR="00153561" w:rsidRPr="009B66B3" w:rsidRDefault="00153561" w:rsidP="00153561">
      <w:pPr>
        <w:spacing w:line="480" w:lineRule="auto"/>
        <w:ind w:firstLine="720"/>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300-200=50x-40x</m:t>
          </m:r>
        </m:oMath>
      </m:oMathPara>
    </w:p>
    <w:p w14:paraId="3768BF55" w14:textId="3819D4D1" w:rsidR="00153561" w:rsidRPr="009B66B3" w:rsidRDefault="00153561" w:rsidP="00153561">
      <w:pPr>
        <w:spacing w:line="480" w:lineRule="auto"/>
        <w:ind w:firstLine="720"/>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100=10x</m:t>
          </m:r>
        </m:oMath>
      </m:oMathPara>
    </w:p>
    <w:p w14:paraId="520632D6" w14:textId="25D72CCE" w:rsidR="00153561" w:rsidRPr="009B66B3" w:rsidRDefault="00153561" w:rsidP="00153561">
      <w:pPr>
        <w:spacing w:line="480" w:lineRule="auto"/>
        <w:ind w:firstLine="720"/>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w:lastRenderedPageBreak/>
            <m:t>x=10</m:t>
          </m:r>
        </m:oMath>
      </m:oMathPara>
    </w:p>
    <w:p w14:paraId="4ADEA311" w14:textId="4C093D20" w:rsidR="00153561" w:rsidRPr="009B66B3" w:rsidRDefault="00153561" w:rsidP="009B66B3">
      <w:pPr>
        <w:spacing w:line="480" w:lineRule="auto"/>
        <w:rPr>
          <w:rFonts w:ascii="Times New Roman" w:eastAsiaTheme="minorEastAsia" w:hAnsi="Times New Roman" w:cs="Times New Roman"/>
          <w:sz w:val="24"/>
          <w:szCs w:val="24"/>
        </w:rPr>
      </w:pPr>
      <w:r w:rsidRPr="009B66B3">
        <w:rPr>
          <w:rFonts w:ascii="Times New Roman" w:eastAsiaTheme="minorEastAsia" w:hAnsi="Times New Roman" w:cs="Times New Roman"/>
          <w:sz w:val="24"/>
          <w:szCs w:val="24"/>
        </w:rPr>
        <w:t xml:space="preserve">The value of y at x=10 is: </w:t>
      </w:r>
      <m:oMath>
        <m:r>
          <w:rPr>
            <w:rFonts w:ascii="Cambria Math" w:eastAsiaTheme="minorEastAsia" w:hAnsi="Cambria Math" w:cs="Times New Roman"/>
            <w:sz w:val="24"/>
            <w:szCs w:val="24"/>
          </w:rPr>
          <m:t>y=40</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10</m:t>
            </m:r>
          </m:e>
        </m:d>
        <m:r>
          <w:rPr>
            <w:rFonts w:ascii="Cambria Math" w:eastAsiaTheme="minorEastAsia" w:hAnsi="Cambria Math" w:cs="Times New Roman"/>
            <w:sz w:val="24"/>
            <w:szCs w:val="24"/>
          </w:rPr>
          <m:t>+300=700 or 50</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10</m:t>
            </m:r>
          </m:e>
        </m:d>
        <m:r>
          <w:rPr>
            <w:rFonts w:ascii="Cambria Math" w:eastAsiaTheme="minorEastAsia" w:hAnsi="Cambria Math" w:cs="Times New Roman"/>
            <w:sz w:val="24"/>
            <w:szCs w:val="24"/>
          </w:rPr>
          <m:t>+200=700</m:t>
        </m:r>
      </m:oMath>
      <w:r w:rsidRPr="009B66B3">
        <w:rPr>
          <w:rFonts w:ascii="Times New Roman" w:eastAsiaTheme="minorEastAsia" w:hAnsi="Times New Roman" w:cs="Times New Roman"/>
          <w:sz w:val="24"/>
          <w:szCs w:val="24"/>
        </w:rPr>
        <w:t>.</w:t>
      </w:r>
    </w:p>
    <w:p w14:paraId="29CA63A8" w14:textId="7C4F1C22" w:rsidR="008F32B7" w:rsidRDefault="008F32B7" w:rsidP="00153561">
      <w:pPr>
        <w:spacing w:line="480" w:lineRule="auto"/>
        <w:ind w:firstLine="720"/>
        <w:rPr>
          <w:rFonts w:ascii="Times New Roman" w:hAnsi="Times New Roman" w:cs="Times New Roman"/>
          <w:sz w:val="24"/>
          <w:szCs w:val="24"/>
        </w:rPr>
      </w:pPr>
      <w:r w:rsidRPr="009B66B3">
        <w:rPr>
          <w:rFonts w:ascii="Times New Roman" w:hAnsi="Times New Roman" w:cs="Times New Roman"/>
          <w:sz w:val="24"/>
          <w:szCs w:val="24"/>
        </w:rPr>
        <w:t xml:space="preserve">The point of intersection of the two equation is (10,700). This means that after 10 months, the fee for both gyms will be the same ($700). Enrolling at Body Fit Gym will be cheaper if one wants to </w:t>
      </w:r>
      <w:r w:rsidR="00B60150" w:rsidRPr="009B66B3">
        <w:rPr>
          <w:rFonts w:ascii="Times New Roman" w:hAnsi="Times New Roman" w:cs="Times New Roman"/>
          <w:sz w:val="24"/>
          <w:szCs w:val="24"/>
        </w:rPr>
        <w:t>enro</w:t>
      </w:r>
      <w:r w:rsidR="00B60150">
        <w:rPr>
          <w:rFonts w:ascii="Times New Roman" w:hAnsi="Times New Roman" w:cs="Times New Roman"/>
          <w:sz w:val="24"/>
          <w:szCs w:val="24"/>
        </w:rPr>
        <w:t>l</w:t>
      </w:r>
      <w:r w:rsidRPr="009B66B3">
        <w:rPr>
          <w:rFonts w:ascii="Times New Roman" w:hAnsi="Times New Roman" w:cs="Times New Roman"/>
          <w:sz w:val="24"/>
          <w:szCs w:val="24"/>
        </w:rPr>
        <w:t xml:space="preserve"> </w:t>
      </w:r>
      <w:r w:rsidR="003E5035" w:rsidRPr="009B66B3">
        <w:rPr>
          <w:rFonts w:ascii="Times New Roman" w:hAnsi="Times New Roman" w:cs="Times New Roman"/>
          <w:sz w:val="24"/>
          <w:szCs w:val="24"/>
        </w:rPr>
        <w:t>for less than 10 months (</w:t>
      </w:r>
      <m:oMath>
        <m:r>
          <w:rPr>
            <w:rFonts w:ascii="Cambria Math" w:hAnsi="Cambria Math" w:cs="Times New Roman"/>
            <w:sz w:val="24"/>
            <w:szCs w:val="24"/>
          </w:rPr>
          <m:t>0≤x&lt;10</m:t>
        </m:r>
      </m:oMath>
      <w:r w:rsidR="003E5035" w:rsidRPr="009B66B3">
        <w:rPr>
          <w:rFonts w:ascii="Times New Roman" w:hAnsi="Times New Roman" w:cs="Times New Roman"/>
          <w:sz w:val="24"/>
          <w:szCs w:val="24"/>
        </w:rPr>
        <w:t xml:space="preserve">). If one wants to </w:t>
      </w:r>
      <w:r w:rsidR="00B60150" w:rsidRPr="009B66B3">
        <w:rPr>
          <w:rFonts w:ascii="Times New Roman" w:hAnsi="Times New Roman" w:cs="Times New Roman"/>
          <w:sz w:val="24"/>
          <w:szCs w:val="24"/>
        </w:rPr>
        <w:t>enro</w:t>
      </w:r>
      <w:r w:rsidR="00B60150">
        <w:rPr>
          <w:rFonts w:ascii="Times New Roman" w:hAnsi="Times New Roman" w:cs="Times New Roman"/>
          <w:sz w:val="24"/>
          <w:szCs w:val="24"/>
        </w:rPr>
        <w:t>l</w:t>
      </w:r>
      <w:r w:rsidR="003E5035" w:rsidRPr="009B66B3">
        <w:rPr>
          <w:rFonts w:ascii="Times New Roman" w:hAnsi="Times New Roman" w:cs="Times New Roman"/>
          <w:sz w:val="24"/>
          <w:szCs w:val="24"/>
        </w:rPr>
        <w:t xml:space="preserve"> for more than 10 months, Stardom Fitness Gym will be cheaper (x&gt;10). </w:t>
      </w:r>
    </w:p>
    <w:p w14:paraId="264307D5" w14:textId="448E01A5" w:rsidR="009B66B3" w:rsidRPr="009B66B3" w:rsidRDefault="009B66B3" w:rsidP="00153561">
      <w:pPr>
        <w:spacing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It</w:t>
      </w:r>
      <w:r w:rsidR="00B60150">
        <w:rPr>
          <w:rFonts w:ascii="Times New Roman" w:eastAsiaTheme="minorEastAsia" w:hAnsi="Times New Roman" w:cs="Times New Roman"/>
          <w:sz w:val="24"/>
          <w:szCs w:val="24"/>
        </w:rPr>
        <w:t xml:space="preserve">’s </w:t>
      </w:r>
      <w:r>
        <w:rPr>
          <w:rFonts w:ascii="Times New Roman" w:eastAsiaTheme="minorEastAsia" w:hAnsi="Times New Roman" w:cs="Times New Roman"/>
          <w:sz w:val="24"/>
          <w:szCs w:val="24"/>
        </w:rPr>
        <w:t xml:space="preserve">clear </w:t>
      </w:r>
      <w:r w:rsidR="002C27DB">
        <w:rPr>
          <w:rFonts w:ascii="Times New Roman" w:eastAsiaTheme="minorEastAsia" w:hAnsi="Times New Roman" w:cs="Times New Roman"/>
          <w:sz w:val="24"/>
          <w:szCs w:val="24"/>
        </w:rPr>
        <w:t>that the fee will depend on the number of months a person would like to enrol. Body Fit Gym is cheaper if one is to enrol for less than 10 months. Stardom Fitness is cheaper if the person is to enrol for more than 10 months. The price will be the same for the gyms if the person enrols for exactly 10 months.</w:t>
      </w:r>
      <w:r w:rsidR="00AD4CFC">
        <w:rPr>
          <w:rFonts w:ascii="Times New Roman" w:eastAsiaTheme="minorEastAsia" w:hAnsi="Times New Roman" w:cs="Times New Roman"/>
          <w:sz w:val="24"/>
          <w:szCs w:val="24"/>
        </w:rPr>
        <w:t xml:space="preserve"> </w:t>
      </w:r>
    </w:p>
    <w:sectPr w:rsidR="009B66B3" w:rsidRPr="009B66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256"/>
    <w:rsid w:val="00022FD4"/>
    <w:rsid w:val="0009480A"/>
    <w:rsid w:val="00153561"/>
    <w:rsid w:val="00173F79"/>
    <w:rsid w:val="002C27DB"/>
    <w:rsid w:val="00386739"/>
    <w:rsid w:val="003E5035"/>
    <w:rsid w:val="00430A07"/>
    <w:rsid w:val="00471E27"/>
    <w:rsid w:val="006810CB"/>
    <w:rsid w:val="006C7F25"/>
    <w:rsid w:val="006D688A"/>
    <w:rsid w:val="007A5730"/>
    <w:rsid w:val="008B104C"/>
    <w:rsid w:val="008F32B7"/>
    <w:rsid w:val="00945EBE"/>
    <w:rsid w:val="0094765F"/>
    <w:rsid w:val="009B66B3"/>
    <w:rsid w:val="00A14091"/>
    <w:rsid w:val="00AD4CFC"/>
    <w:rsid w:val="00AE07D7"/>
    <w:rsid w:val="00AF2C6B"/>
    <w:rsid w:val="00B60150"/>
    <w:rsid w:val="00B8123F"/>
    <w:rsid w:val="00C87BE7"/>
    <w:rsid w:val="00ED4EB4"/>
    <w:rsid w:val="00F30D61"/>
    <w:rsid w:val="00F54FA5"/>
    <w:rsid w:val="00FF42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6FB7E"/>
  <w15:chartTrackingRefBased/>
  <w15:docId w15:val="{22BA893D-2588-4AC3-82C1-246BFE720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0A07"/>
    <w:rPr>
      <w:color w:val="808080"/>
    </w:rPr>
  </w:style>
  <w:style w:type="paragraph" w:styleId="NoSpacing">
    <w:name w:val="No Spacing"/>
    <w:uiPriority w:val="1"/>
    <w:qFormat/>
    <w:rsid w:val="00945EB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3.xml"/><Relationship Id="rId5" Type="http://schemas.openxmlformats.org/officeDocument/2006/relationships/chart" Target="charts/chart2.xm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nnieta\AppData\Local\Temp\BLI_Support_Diff_2017.csv"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nnieta\AppData\Local\Temp\BLI_Support_Diff_2017.csv"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Annieta\AppData\Local\Temp\BLI_Support_Diff_2017.csv"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Body</a:t>
            </a:r>
            <a:r>
              <a:rPr lang="en-US" b="1" baseline="0"/>
              <a:t> Fit Gym Fee</a:t>
            </a:r>
            <a:endParaRPr lang="en-US"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Sheet1!$B$1</c:f>
              <c:strCache>
                <c:ptCount val="1"/>
                <c:pt idx="0">
                  <c:v>y</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olid"/>
              </a:ln>
              <a:effectLst/>
            </c:spPr>
            <c:trendlineType val="linear"/>
            <c:dispRSqr val="0"/>
            <c:dispEq val="1"/>
            <c:trendlineLbl>
              <c:layout>
                <c:manualLayout>
                  <c:x val="-0.18123272090988626"/>
                  <c:y val="-1.8935185185185208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Sheet1!$A$2:$A$13</c:f>
              <c:numCache>
                <c:formatCode>General</c:formatCode>
                <c:ptCount val="12"/>
                <c:pt idx="0">
                  <c:v>0</c:v>
                </c:pt>
                <c:pt idx="1">
                  <c:v>1</c:v>
                </c:pt>
                <c:pt idx="2">
                  <c:v>2</c:v>
                </c:pt>
                <c:pt idx="3">
                  <c:v>3</c:v>
                </c:pt>
                <c:pt idx="4">
                  <c:v>4</c:v>
                </c:pt>
                <c:pt idx="5">
                  <c:v>5</c:v>
                </c:pt>
                <c:pt idx="6">
                  <c:v>6</c:v>
                </c:pt>
                <c:pt idx="7">
                  <c:v>7</c:v>
                </c:pt>
                <c:pt idx="8">
                  <c:v>8</c:v>
                </c:pt>
                <c:pt idx="9">
                  <c:v>9</c:v>
                </c:pt>
                <c:pt idx="10">
                  <c:v>10</c:v>
                </c:pt>
                <c:pt idx="11">
                  <c:v>11</c:v>
                </c:pt>
              </c:numCache>
            </c:numRef>
          </c:xVal>
          <c:yVal>
            <c:numRef>
              <c:f>Sheet1!$B$2:$B$13</c:f>
              <c:numCache>
                <c:formatCode>General</c:formatCode>
                <c:ptCount val="12"/>
                <c:pt idx="0">
                  <c:v>200</c:v>
                </c:pt>
                <c:pt idx="1">
                  <c:v>250</c:v>
                </c:pt>
                <c:pt idx="2">
                  <c:v>300</c:v>
                </c:pt>
                <c:pt idx="3">
                  <c:v>350</c:v>
                </c:pt>
                <c:pt idx="4">
                  <c:v>400</c:v>
                </c:pt>
                <c:pt idx="5">
                  <c:v>450</c:v>
                </c:pt>
                <c:pt idx="6">
                  <c:v>500</c:v>
                </c:pt>
                <c:pt idx="7">
                  <c:v>550</c:v>
                </c:pt>
                <c:pt idx="8">
                  <c:v>600</c:v>
                </c:pt>
                <c:pt idx="9">
                  <c:v>650</c:v>
                </c:pt>
                <c:pt idx="10">
                  <c:v>700</c:v>
                </c:pt>
                <c:pt idx="11">
                  <c:v>750</c:v>
                </c:pt>
              </c:numCache>
            </c:numRef>
          </c:yVal>
          <c:smooth val="0"/>
          <c:extLst>
            <c:ext xmlns:c16="http://schemas.microsoft.com/office/drawing/2014/chart" uri="{C3380CC4-5D6E-409C-BE32-E72D297353CC}">
              <c16:uniqueId val="{00000001-0C68-4EDA-8288-04767A3C5031}"/>
            </c:ext>
          </c:extLst>
        </c:ser>
        <c:dLbls>
          <c:showLegendKey val="0"/>
          <c:showVal val="0"/>
          <c:showCatName val="0"/>
          <c:showSerName val="0"/>
          <c:showPercent val="0"/>
          <c:showBubbleSize val="0"/>
        </c:dLbls>
        <c:axId val="1469438672"/>
        <c:axId val="1469444112"/>
      </c:scatterChart>
      <c:valAx>
        <c:axId val="146943867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b="1"/>
                  <a:t>Months</a:t>
                </a:r>
              </a:p>
            </c:rich>
          </c:tx>
          <c:layout>
            <c:manualLayout>
              <c:xMode val="edge"/>
              <c:yMode val="edge"/>
              <c:x val="0.39417235345581803"/>
              <c:y val="0.8696266698006033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9444112"/>
        <c:crosses val="autoZero"/>
        <c:crossBetween val="midCat"/>
      </c:valAx>
      <c:valAx>
        <c:axId val="14694441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b="1"/>
                  <a:t>Fee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9438672"/>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Stardom</a:t>
            </a:r>
            <a:r>
              <a:rPr lang="en-US" b="1" baseline="0"/>
              <a:t> Fitness Gym Fee</a:t>
            </a:r>
            <a:endParaRPr lang="en-US" b="1"/>
          </a:p>
        </c:rich>
      </c:tx>
      <c:layout>
        <c:manualLayout>
          <c:xMode val="edge"/>
          <c:yMode val="edge"/>
          <c:x val="0.25794392523364484"/>
          <c:y val="5.0642268977385857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Sheet2!$B$1</c:f>
              <c:strCache>
                <c:ptCount val="1"/>
                <c:pt idx="0">
                  <c:v>y</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olid"/>
              </a:ln>
              <a:effectLst/>
            </c:spPr>
            <c:trendlineType val="linear"/>
            <c:dispRSqr val="0"/>
            <c:dispEq val="1"/>
            <c:trendlineLbl>
              <c:layout>
                <c:manualLayout>
                  <c:x val="-0.18462270341207349"/>
                  <c:y val="-3.2554316127150776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Sheet2!$A$2:$A$14</c:f>
              <c:numCache>
                <c:formatCode>General</c:formatCode>
                <c:ptCount val="13"/>
                <c:pt idx="0">
                  <c:v>0</c:v>
                </c:pt>
                <c:pt idx="1">
                  <c:v>1</c:v>
                </c:pt>
                <c:pt idx="2">
                  <c:v>2</c:v>
                </c:pt>
                <c:pt idx="3">
                  <c:v>3</c:v>
                </c:pt>
                <c:pt idx="4">
                  <c:v>4</c:v>
                </c:pt>
                <c:pt idx="5">
                  <c:v>5</c:v>
                </c:pt>
                <c:pt idx="6">
                  <c:v>6</c:v>
                </c:pt>
                <c:pt idx="7">
                  <c:v>7</c:v>
                </c:pt>
                <c:pt idx="8">
                  <c:v>8</c:v>
                </c:pt>
                <c:pt idx="9">
                  <c:v>9</c:v>
                </c:pt>
                <c:pt idx="10">
                  <c:v>10</c:v>
                </c:pt>
                <c:pt idx="11">
                  <c:v>11</c:v>
                </c:pt>
                <c:pt idx="12">
                  <c:v>12</c:v>
                </c:pt>
              </c:numCache>
            </c:numRef>
          </c:xVal>
          <c:yVal>
            <c:numRef>
              <c:f>Sheet2!$B$2:$B$14</c:f>
              <c:numCache>
                <c:formatCode>General</c:formatCode>
                <c:ptCount val="13"/>
                <c:pt idx="0">
                  <c:v>300</c:v>
                </c:pt>
                <c:pt idx="1">
                  <c:v>340</c:v>
                </c:pt>
                <c:pt idx="2">
                  <c:v>380</c:v>
                </c:pt>
                <c:pt idx="3">
                  <c:v>420</c:v>
                </c:pt>
                <c:pt idx="4">
                  <c:v>460</c:v>
                </c:pt>
                <c:pt idx="5">
                  <c:v>500</c:v>
                </c:pt>
                <c:pt idx="6">
                  <c:v>540</c:v>
                </c:pt>
                <c:pt idx="7">
                  <c:v>580</c:v>
                </c:pt>
                <c:pt idx="8">
                  <c:v>620</c:v>
                </c:pt>
                <c:pt idx="9">
                  <c:v>660</c:v>
                </c:pt>
                <c:pt idx="10">
                  <c:v>700</c:v>
                </c:pt>
                <c:pt idx="11">
                  <c:v>740</c:v>
                </c:pt>
                <c:pt idx="12">
                  <c:v>780</c:v>
                </c:pt>
              </c:numCache>
            </c:numRef>
          </c:yVal>
          <c:smooth val="0"/>
          <c:extLst>
            <c:ext xmlns:c16="http://schemas.microsoft.com/office/drawing/2014/chart" uri="{C3380CC4-5D6E-409C-BE32-E72D297353CC}">
              <c16:uniqueId val="{00000001-7DD3-4319-89F0-023253F5C3F0}"/>
            </c:ext>
          </c:extLst>
        </c:ser>
        <c:dLbls>
          <c:showLegendKey val="0"/>
          <c:showVal val="0"/>
          <c:showCatName val="0"/>
          <c:showSerName val="0"/>
          <c:showPercent val="0"/>
          <c:showBubbleSize val="0"/>
        </c:dLbls>
        <c:axId val="1469439760"/>
        <c:axId val="1469435408"/>
      </c:scatterChart>
      <c:valAx>
        <c:axId val="146943976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b="1"/>
                  <a:t>Months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9435408"/>
        <c:crosses val="autoZero"/>
        <c:crossBetween val="midCat"/>
      </c:valAx>
      <c:valAx>
        <c:axId val="14694354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b="1"/>
                  <a:t>Fee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9439760"/>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Sheet1!$B$1</c:f>
              <c:strCache>
                <c:ptCount val="1"/>
                <c:pt idx="0">
                  <c:v>y</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olid"/>
              </a:ln>
              <a:effectLst/>
            </c:spPr>
            <c:trendlineType val="linear"/>
            <c:dispRSqr val="0"/>
            <c:dispEq val="1"/>
            <c:trendlineLbl>
              <c:layout>
                <c:manualLayout>
                  <c:x val="-0.24565244969378827"/>
                  <c:y val="0.2506616360454943"/>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accent1"/>
                      </a:solidFill>
                      <a:latin typeface="+mn-lt"/>
                      <a:ea typeface="+mn-ea"/>
                      <a:cs typeface="+mn-cs"/>
                    </a:defRPr>
                  </a:pPr>
                  <a:endParaRPr lang="en-US"/>
                </a:p>
              </c:txPr>
            </c:trendlineLbl>
          </c:trendline>
          <c:xVal>
            <c:numRef>
              <c:f>Sheet1!$A$2:$A$14</c:f>
              <c:numCache>
                <c:formatCode>General</c:formatCode>
                <c:ptCount val="13"/>
                <c:pt idx="0">
                  <c:v>0</c:v>
                </c:pt>
                <c:pt idx="1">
                  <c:v>1</c:v>
                </c:pt>
                <c:pt idx="2">
                  <c:v>2</c:v>
                </c:pt>
                <c:pt idx="3">
                  <c:v>3</c:v>
                </c:pt>
                <c:pt idx="4">
                  <c:v>4</c:v>
                </c:pt>
                <c:pt idx="5">
                  <c:v>5</c:v>
                </c:pt>
                <c:pt idx="6">
                  <c:v>6</c:v>
                </c:pt>
                <c:pt idx="7">
                  <c:v>7</c:v>
                </c:pt>
                <c:pt idx="8">
                  <c:v>8</c:v>
                </c:pt>
                <c:pt idx="9">
                  <c:v>9</c:v>
                </c:pt>
                <c:pt idx="10">
                  <c:v>10</c:v>
                </c:pt>
                <c:pt idx="11">
                  <c:v>11</c:v>
                </c:pt>
                <c:pt idx="12">
                  <c:v>12</c:v>
                </c:pt>
              </c:numCache>
            </c:numRef>
          </c:xVal>
          <c:yVal>
            <c:numRef>
              <c:f>Sheet1!$B$2:$B$14</c:f>
              <c:numCache>
                <c:formatCode>General</c:formatCode>
                <c:ptCount val="13"/>
                <c:pt idx="0">
                  <c:v>200</c:v>
                </c:pt>
                <c:pt idx="1">
                  <c:v>250</c:v>
                </c:pt>
                <c:pt idx="2">
                  <c:v>300</c:v>
                </c:pt>
                <c:pt idx="3">
                  <c:v>350</c:v>
                </c:pt>
                <c:pt idx="4">
                  <c:v>400</c:v>
                </c:pt>
                <c:pt idx="5">
                  <c:v>450</c:v>
                </c:pt>
                <c:pt idx="6">
                  <c:v>500</c:v>
                </c:pt>
                <c:pt idx="7">
                  <c:v>550</c:v>
                </c:pt>
                <c:pt idx="8">
                  <c:v>600</c:v>
                </c:pt>
                <c:pt idx="9">
                  <c:v>650</c:v>
                </c:pt>
                <c:pt idx="10">
                  <c:v>700</c:v>
                </c:pt>
                <c:pt idx="11">
                  <c:v>750</c:v>
                </c:pt>
                <c:pt idx="12">
                  <c:v>800</c:v>
                </c:pt>
              </c:numCache>
            </c:numRef>
          </c:yVal>
          <c:smooth val="0"/>
          <c:extLst>
            <c:ext xmlns:c16="http://schemas.microsoft.com/office/drawing/2014/chart" uri="{C3380CC4-5D6E-409C-BE32-E72D297353CC}">
              <c16:uniqueId val="{00000001-132E-41A4-8F7D-1DD6A7D8DB5E}"/>
            </c:ext>
          </c:extLst>
        </c:ser>
        <c:ser>
          <c:idx val="2"/>
          <c:order val="1"/>
          <c:tx>
            <c:strRef>
              <c:f>Sheet1!$D$1</c:f>
              <c:strCache>
                <c:ptCount val="1"/>
                <c:pt idx="0">
                  <c:v>y</c:v>
                </c:pt>
              </c:strCache>
            </c:strRef>
          </c:tx>
          <c:spPr>
            <a:ln w="19050" cap="rnd">
              <a:noFill/>
              <a:round/>
            </a:ln>
            <a:effectLst/>
          </c:spPr>
          <c:marker>
            <c:symbol val="circle"/>
            <c:size val="5"/>
            <c:spPr>
              <a:solidFill>
                <a:schemeClr val="accent3"/>
              </a:solidFill>
              <a:ln w="9525">
                <a:solidFill>
                  <a:schemeClr val="accent3"/>
                </a:solidFill>
              </a:ln>
              <a:effectLst/>
            </c:spPr>
          </c:marker>
          <c:trendline>
            <c:spPr>
              <a:ln w="19050" cap="rnd">
                <a:solidFill>
                  <a:schemeClr val="accent3"/>
                </a:solidFill>
                <a:prstDash val="solid"/>
              </a:ln>
              <a:effectLst/>
            </c:spPr>
            <c:trendlineType val="linear"/>
            <c:dispRSqr val="0"/>
            <c:dispEq val="1"/>
            <c:trendlineLbl>
              <c:layout>
                <c:manualLayout>
                  <c:x val="-0.3789857830271216"/>
                  <c:y val="0.12125437445319331"/>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Sheet1!$A$2:$A$14</c:f>
              <c:numCache>
                <c:formatCode>General</c:formatCode>
                <c:ptCount val="13"/>
                <c:pt idx="0">
                  <c:v>0</c:v>
                </c:pt>
                <c:pt idx="1">
                  <c:v>1</c:v>
                </c:pt>
                <c:pt idx="2">
                  <c:v>2</c:v>
                </c:pt>
                <c:pt idx="3">
                  <c:v>3</c:v>
                </c:pt>
                <c:pt idx="4">
                  <c:v>4</c:v>
                </c:pt>
                <c:pt idx="5">
                  <c:v>5</c:v>
                </c:pt>
                <c:pt idx="6">
                  <c:v>6</c:v>
                </c:pt>
                <c:pt idx="7">
                  <c:v>7</c:v>
                </c:pt>
                <c:pt idx="8">
                  <c:v>8</c:v>
                </c:pt>
                <c:pt idx="9">
                  <c:v>9</c:v>
                </c:pt>
                <c:pt idx="10">
                  <c:v>10</c:v>
                </c:pt>
                <c:pt idx="11">
                  <c:v>11</c:v>
                </c:pt>
                <c:pt idx="12">
                  <c:v>12</c:v>
                </c:pt>
              </c:numCache>
            </c:numRef>
          </c:xVal>
          <c:yVal>
            <c:numRef>
              <c:f>Sheet1!$D$2:$D$14</c:f>
              <c:numCache>
                <c:formatCode>General</c:formatCode>
                <c:ptCount val="13"/>
                <c:pt idx="0">
                  <c:v>300</c:v>
                </c:pt>
                <c:pt idx="1">
                  <c:v>340</c:v>
                </c:pt>
                <c:pt idx="2">
                  <c:v>380</c:v>
                </c:pt>
                <c:pt idx="3">
                  <c:v>420</c:v>
                </c:pt>
                <c:pt idx="4">
                  <c:v>460</c:v>
                </c:pt>
                <c:pt idx="5">
                  <c:v>500</c:v>
                </c:pt>
                <c:pt idx="6">
                  <c:v>540</c:v>
                </c:pt>
                <c:pt idx="7">
                  <c:v>580</c:v>
                </c:pt>
                <c:pt idx="8">
                  <c:v>620</c:v>
                </c:pt>
                <c:pt idx="9">
                  <c:v>660</c:v>
                </c:pt>
                <c:pt idx="10">
                  <c:v>700</c:v>
                </c:pt>
                <c:pt idx="11">
                  <c:v>740</c:v>
                </c:pt>
                <c:pt idx="12">
                  <c:v>780</c:v>
                </c:pt>
              </c:numCache>
            </c:numRef>
          </c:yVal>
          <c:smooth val="0"/>
          <c:extLst>
            <c:ext xmlns:c16="http://schemas.microsoft.com/office/drawing/2014/chart" uri="{C3380CC4-5D6E-409C-BE32-E72D297353CC}">
              <c16:uniqueId val="{00000003-132E-41A4-8F7D-1DD6A7D8DB5E}"/>
            </c:ext>
          </c:extLst>
        </c:ser>
        <c:dLbls>
          <c:showLegendKey val="0"/>
          <c:showVal val="0"/>
          <c:showCatName val="0"/>
          <c:showSerName val="0"/>
          <c:showPercent val="0"/>
          <c:showBubbleSize val="0"/>
        </c:dLbls>
        <c:axId val="1469446832"/>
        <c:axId val="1469447376"/>
      </c:scatterChart>
      <c:valAx>
        <c:axId val="146944683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Months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9447376"/>
        <c:crosses val="autoZero"/>
        <c:crossBetween val="midCat"/>
      </c:valAx>
      <c:valAx>
        <c:axId val="14694473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Fee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9446832"/>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252</Words>
  <Characters>1438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Annieta</dc:creator>
  <cp:keywords/>
  <dc:description/>
  <cp:lastModifiedBy>Ivorie Bell649</cp:lastModifiedBy>
  <cp:revision>4</cp:revision>
  <dcterms:created xsi:type="dcterms:W3CDTF">2018-11-29T00:48:00Z</dcterms:created>
  <dcterms:modified xsi:type="dcterms:W3CDTF">2018-11-29T01:08:00Z</dcterms:modified>
</cp:coreProperties>
</file>